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31" w:rsidRPr="0037303F" w:rsidRDefault="004B4631" w:rsidP="004B4631">
      <w:pPr>
        <w:spacing w:after="0" w:line="240" w:lineRule="auto"/>
        <w:ind w:left="300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1.В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</w:r>
      <w:proofErr w:type="spellStart"/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самообследование</w:t>
      </w:r>
      <w:proofErr w:type="spellEnd"/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). В рамках </w:t>
      </w:r>
      <w:proofErr w:type="spellStart"/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4B4631" w:rsidRPr="0037303F" w:rsidRDefault="004B4631" w:rsidP="004B4631">
      <w:pPr>
        <w:spacing w:after="0" w:line="240" w:lineRule="auto"/>
        <w:ind w:left="300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2.Самообследование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</w:t>
      </w:r>
    </w:p>
    <w:p w:rsidR="004B4631" w:rsidRPr="0037303F" w:rsidRDefault="004B4631" w:rsidP="004B4631">
      <w:pPr>
        <w:spacing w:after="0" w:line="240" w:lineRule="auto"/>
        <w:ind w:left="300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3.Контролируемые лица, получившие высокую оценку соблюдения ими обязательных требований, по итогам </w:t>
      </w:r>
      <w:proofErr w:type="spellStart"/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, проведенного в соответствии с </w:t>
      </w:r>
      <w:hyperlink r:id="rId4" w:anchor="P788" w:history="1">
        <w:r w:rsidRPr="0037303F">
          <w:rPr>
            <w:rFonts w:ascii="PT Astra Serif" w:eastAsia="Times New Roman" w:hAnsi="PT Astra Serif"/>
            <w:color w:val="0065A2"/>
            <w:sz w:val="28"/>
            <w:szCs w:val="28"/>
            <w:lang w:eastAsia="ru-RU"/>
          </w:rPr>
          <w:t>частью 2</w:t>
        </w:r>
      </w:hyperlink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настоящей статьи, вправе принять декларацию соблюдения обязательных требований, если принятие декларации соблюдения обязательных требований предусмотрено положением о виде контроля.</w:t>
      </w:r>
    </w:p>
    <w:p w:rsidR="004B4631" w:rsidRPr="0037303F" w:rsidRDefault="004B4631" w:rsidP="004B4631">
      <w:pPr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    (в ред. Федерального </w:t>
      </w:r>
      <w:hyperlink r:id="rId5" w:history="1">
        <w:r w:rsidRPr="0037303F">
          <w:rPr>
            <w:rFonts w:ascii="PT Astra Serif" w:eastAsia="Times New Roman" w:hAnsi="PT Astra Serif"/>
            <w:color w:val="0065A2"/>
            <w:sz w:val="28"/>
            <w:szCs w:val="28"/>
            <w:lang w:eastAsia="ru-RU"/>
          </w:rPr>
          <w:t>закона</w:t>
        </w:r>
      </w:hyperlink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от 11.06.2021 N 170-ФЗ)</w:t>
      </w:r>
    </w:p>
    <w:p w:rsidR="004B4631" w:rsidRPr="0037303F" w:rsidRDefault="004B4631" w:rsidP="004B4631">
      <w:pPr>
        <w:spacing w:after="0" w:line="240" w:lineRule="auto"/>
        <w:ind w:left="300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4Декларация соблюдения обязательных требований направляется контролируемым лицом в контрольный (надзорный) орган, который осуществляет ее регистрацию и размещает на своем официальном сайте в сети "Интернет". Контролируемое лицо имеет право разместить сведения о зарегистрированной декларации соблюдения обязательных требований на своем сайте в сети "Интернет", в принадлежащих ему помещениях, а также использовать такие сведения в рекламной продукции.</w:t>
      </w:r>
    </w:p>
    <w:p w:rsidR="004B4631" w:rsidRPr="0037303F" w:rsidRDefault="004B4631" w:rsidP="004B4631">
      <w:pPr>
        <w:spacing w:after="0" w:line="240" w:lineRule="auto"/>
        <w:ind w:left="300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5.Срок действия декларации соблюдения обязательных требований определяется положением о виде контроля, но не может составлять менее одного года и более трех лет с момента регистрации указанной декларации контрольным (надзорным) органом.</w:t>
      </w:r>
    </w:p>
    <w:p w:rsidR="004B4631" w:rsidRPr="0037303F" w:rsidRDefault="004B4631" w:rsidP="004B4631">
      <w:pPr>
        <w:spacing w:after="0" w:line="240" w:lineRule="auto"/>
        <w:ind w:left="300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6.В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контрольный (надзорный) орган в течение одного месяца со дня изменения содержащихся в ней сведений.</w:t>
      </w:r>
    </w:p>
    <w:p w:rsidR="004B4631" w:rsidRPr="0037303F" w:rsidRDefault="004B4631" w:rsidP="004B4631">
      <w:pPr>
        <w:spacing w:after="0" w:line="240" w:lineRule="auto"/>
        <w:ind w:left="300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7.Контрольный (надзорный) орган утверждает методические рекомендации по проведению </w:t>
      </w:r>
      <w:proofErr w:type="spellStart"/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и подготовке декларации соблюдения обязательных требований. Методические рекомендации размещаются на официальном сайте контрольного (надзорного) органа в сети "Интернет".</w:t>
      </w:r>
    </w:p>
    <w:p w:rsidR="004B4631" w:rsidRPr="0037303F" w:rsidRDefault="004B4631" w:rsidP="004B4631">
      <w:pPr>
        <w:spacing w:after="0" w:line="240" w:lineRule="auto"/>
        <w:ind w:left="300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8.В случае, если при проведении внепланового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самообследовании</w:t>
      </w:r>
      <w:proofErr w:type="spellEnd"/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, декларация соблюдения обязательных требований аннулируется решением, принимаемым по результатам контрольного (надзорного) мероприятия. Положением о виде контроля устанавливается срок, по истечении которого контролируемое лицо может вновь принять декларацию соблюдения обязательных требований по результатам </w:t>
      </w:r>
      <w:proofErr w:type="spellStart"/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.</w:t>
      </w:r>
    </w:p>
    <w:p w:rsidR="004B4631" w:rsidRPr="0037303F" w:rsidRDefault="004B4631" w:rsidP="004B4631">
      <w:pPr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> </w:t>
      </w:r>
    </w:p>
    <w:p w:rsidR="004B4631" w:rsidRPr="0037303F" w:rsidRDefault="004B4631" w:rsidP="004B463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Процедуру </w:t>
      </w:r>
      <w:proofErr w:type="spellStart"/>
      <w:r w:rsidRPr="0037303F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самообследования</w:t>
      </w:r>
      <w:proofErr w:type="spellEnd"/>
      <w:r w:rsidRPr="0037303F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контролируемыми лицами регулируют следующие нормативные правовые акты: - Федеральный закон от 31.07.2020 № 248-ФЗ «О государственном контроле (надзоре) и муниципальном контроле в Российской Федерации» (далее по тексту Закон № 248-ФЗ); - постановление Правительства Российской Федерации от 25.06.2021 № 1005 «Об утверждении Положения о федеральном государственном контроле (надзоре) в области защиты прав потребителей».</w:t>
      </w:r>
    </w:p>
    <w:p w:rsidR="004B4631" w:rsidRPr="0037303F" w:rsidRDefault="004B4631" w:rsidP="004B46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B4631" w:rsidRPr="0037303F" w:rsidRDefault="004B4631" w:rsidP="004B4631">
      <w:pPr>
        <w:spacing w:after="0" w:line="240" w:lineRule="auto"/>
        <w:jc w:val="center"/>
        <w:rPr>
          <w:rFonts w:ascii="PT Astra Serif" w:eastAsia="Times New Roman" w:hAnsi="PT Astra Serif"/>
          <w:color w:val="242424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b/>
          <w:bCs/>
          <w:color w:val="242424"/>
          <w:sz w:val="28"/>
          <w:szCs w:val="28"/>
          <w:lang w:eastAsia="ru-RU"/>
        </w:rPr>
        <w:t>ОРГАНИЗАЦИЯ И ПРОВЕДЕНИЕ САМООБСЛЕДОВАНИЯ С ПРИНЯТИЕМ ДЕКЛАРАЦИИ О СОБЛЮДЕНИИ ОБЯЗАТЕЛЬНЫХ ТРЕБОВАНИЙ.</w:t>
      </w:r>
    </w:p>
    <w:p w:rsidR="004B4631" w:rsidRPr="0037303F" w:rsidRDefault="004B4631" w:rsidP="004B4631">
      <w:pPr>
        <w:spacing w:after="0" w:line="240" w:lineRule="auto"/>
        <w:rPr>
          <w:rFonts w:ascii="PT Astra Serif" w:eastAsia="Times New Roman" w:hAnsi="PT Astra Serif"/>
          <w:color w:val="242424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b/>
          <w:bCs/>
          <w:color w:val="242424"/>
          <w:sz w:val="28"/>
          <w:szCs w:val="28"/>
          <w:lang w:eastAsia="ru-RU"/>
        </w:rPr>
        <w:t> </w:t>
      </w:r>
    </w:p>
    <w:p w:rsidR="004B4631" w:rsidRPr="0037303F" w:rsidRDefault="004B4631" w:rsidP="004B4631">
      <w:pPr>
        <w:spacing w:after="0" w:line="240" w:lineRule="auto"/>
        <w:rPr>
          <w:rFonts w:ascii="PT Astra Serif" w:eastAsia="Times New Roman" w:hAnsi="PT Astra Serif"/>
          <w:color w:val="242424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b/>
          <w:bCs/>
          <w:color w:val="242424"/>
          <w:sz w:val="28"/>
          <w:szCs w:val="28"/>
          <w:lang w:eastAsia="ru-RU"/>
        </w:rPr>
        <w:t xml:space="preserve">1.1. Этапы </w:t>
      </w:r>
      <w:proofErr w:type="spellStart"/>
      <w:r w:rsidRPr="0037303F">
        <w:rPr>
          <w:rFonts w:ascii="PT Astra Serif" w:eastAsia="Times New Roman" w:hAnsi="PT Astra Serif"/>
          <w:b/>
          <w:bCs/>
          <w:color w:val="242424"/>
          <w:sz w:val="28"/>
          <w:szCs w:val="28"/>
          <w:lang w:eastAsia="ru-RU"/>
        </w:rPr>
        <w:t>самообследования</w:t>
      </w:r>
      <w:proofErr w:type="spellEnd"/>
      <w:r w:rsidRPr="0037303F">
        <w:rPr>
          <w:rFonts w:ascii="PT Astra Serif" w:eastAsia="Times New Roman" w:hAnsi="PT Astra Serif"/>
          <w:b/>
          <w:bCs/>
          <w:color w:val="242424"/>
          <w:sz w:val="28"/>
          <w:szCs w:val="28"/>
          <w:lang w:eastAsia="ru-RU"/>
        </w:rPr>
        <w:t>.</w:t>
      </w:r>
    </w:p>
    <w:p w:rsidR="004B4631" w:rsidRPr="0037303F" w:rsidRDefault="004B4631" w:rsidP="004B4631">
      <w:pPr>
        <w:spacing w:after="0" w:line="240" w:lineRule="auto"/>
        <w:rPr>
          <w:rFonts w:ascii="PT Astra Serif" w:eastAsia="Times New Roman" w:hAnsi="PT Astra Serif"/>
          <w:color w:val="242424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 xml:space="preserve">Процедура </w:t>
      </w:r>
      <w:proofErr w:type="spellStart"/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>самообследования</w:t>
      </w:r>
      <w:proofErr w:type="spellEnd"/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 xml:space="preserve"> включает в себя следующие этапы:</w:t>
      </w:r>
    </w:p>
    <w:p w:rsidR="004B4631" w:rsidRPr="0037303F" w:rsidRDefault="004B4631" w:rsidP="004B4631">
      <w:pPr>
        <w:spacing w:after="0" w:line="240" w:lineRule="auto"/>
        <w:rPr>
          <w:rFonts w:ascii="PT Astra Serif" w:eastAsia="Times New Roman" w:hAnsi="PT Astra Serif"/>
          <w:color w:val="242424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 xml:space="preserve">- планирование и подготовка работ по </w:t>
      </w:r>
      <w:proofErr w:type="spellStart"/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>самообследованию</w:t>
      </w:r>
      <w:proofErr w:type="spellEnd"/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>;</w:t>
      </w:r>
    </w:p>
    <w:p w:rsidR="004B4631" w:rsidRPr="0037303F" w:rsidRDefault="004B4631" w:rsidP="004B4631">
      <w:pPr>
        <w:spacing w:after="0" w:line="240" w:lineRule="auto"/>
        <w:rPr>
          <w:rFonts w:ascii="PT Astra Serif" w:eastAsia="Times New Roman" w:hAnsi="PT Astra Serif"/>
          <w:color w:val="242424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 xml:space="preserve">- организация и проведение </w:t>
      </w:r>
      <w:proofErr w:type="spellStart"/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>самообследования</w:t>
      </w:r>
      <w:proofErr w:type="spellEnd"/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>;</w:t>
      </w:r>
    </w:p>
    <w:p w:rsidR="004B4631" w:rsidRPr="0037303F" w:rsidRDefault="004B4631" w:rsidP="004B4631">
      <w:pPr>
        <w:spacing w:after="0" w:line="240" w:lineRule="auto"/>
        <w:rPr>
          <w:rFonts w:ascii="PT Astra Serif" w:eastAsia="Times New Roman" w:hAnsi="PT Astra Serif"/>
          <w:color w:val="242424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 xml:space="preserve">- обобщение полученных результатов </w:t>
      </w:r>
      <w:proofErr w:type="spellStart"/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>самообследования</w:t>
      </w:r>
      <w:proofErr w:type="spellEnd"/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 xml:space="preserve"> и формирование (подготовка) отчета;</w:t>
      </w:r>
    </w:p>
    <w:p w:rsidR="004B4631" w:rsidRPr="0037303F" w:rsidRDefault="004B4631" w:rsidP="004B4631">
      <w:pPr>
        <w:spacing w:after="0" w:line="240" w:lineRule="auto"/>
        <w:rPr>
          <w:rFonts w:ascii="PT Astra Serif" w:eastAsia="Times New Roman" w:hAnsi="PT Astra Serif"/>
          <w:color w:val="242424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>- рассмотрение отчета и принятие декларации о соблюдении обязательных требований;</w:t>
      </w:r>
    </w:p>
    <w:p w:rsidR="004B4631" w:rsidRPr="0037303F" w:rsidRDefault="004B4631" w:rsidP="004B4631">
      <w:pPr>
        <w:spacing w:after="0" w:line="240" w:lineRule="auto"/>
        <w:rPr>
          <w:rFonts w:ascii="PT Astra Serif" w:eastAsia="Times New Roman" w:hAnsi="PT Astra Serif"/>
          <w:color w:val="242424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 xml:space="preserve">- направление декларации о соблюдении обязательных требований в </w:t>
      </w:r>
      <w:proofErr w:type="spellStart"/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>Роспотребнадзор</w:t>
      </w:r>
      <w:proofErr w:type="spellEnd"/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 xml:space="preserve"> (его территориальные органы) (далее по тексту контрольный (надзорный) орган);</w:t>
      </w:r>
    </w:p>
    <w:p w:rsidR="004B4631" w:rsidRPr="0037303F" w:rsidRDefault="004B4631" w:rsidP="004B4631">
      <w:pPr>
        <w:spacing w:after="0" w:line="240" w:lineRule="auto"/>
        <w:rPr>
          <w:rFonts w:ascii="PT Astra Serif" w:eastAsia="Times New Roman" w:hAnsi="PT Astra Serif"/>
          <w:color w:val="242424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>- регистрация контрольным (надзорным) органом и размещение декларации о соблюдении обязательных требований;</w:t>
      </w:r>
    </w:p>
    <w:p w:rsidR="004B4631" w:rsidRPr="0037303F" w:rsidRDefault="004B4631" w:rsidP="004B4631">
      <w:pPr>
        <w:spacing w:after="0" w:line="240" w:lineRule="auto"/>
        <w:rPr>
          <w:rFonts w:ascii="PT Astra Serif" w:eastAsia="Times New Roman" w:hAnsi="PT Astra Serif"/>
          <w:color w:val="242424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color w:val="242424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4805"/>
      </w:tblGrid>
      <w:tr w:rsidR="004B4631" w:rsidRPr="0037303F" w:rsidTr="00D62E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b/>
                <w:bCs/>
                <w:color w:val="242424"/>
                <w:sz w:val="28"/>
                <w:szCs w:val="28"/>
                <w:lang w:eastAsia="ru-RU"/>
              </w:rPr>
              <w:t xml:space="preserve">Самостоятельное </w:t>
            </w:r>
            <w:proofErr w:type="spellStart"/>
            <w:r w:rsidRPr="0037303F">
              <w:rPr>
                <w:rFonts w:ascii="PT Astra Serif" w:eastAsia="Times New Roman" w:hAnsi="PT Astra Serif"/>
                <w:b/>
                <w:bCs/>
                <w:color w:val="242424"/>
                <w:sz w:val="28"/>
                <w:szCs w:val="28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proofErr w:type="spellStart"/>
            <w:r w:rsidRPr="0037303F">
              <w:rPr>
                <w:rFonts w:ascii="PT Astra Serif" w:eastAsia="Times New Roman" w:hAnsi="PT Astra Serif"/>
                <w:b/>
                <w:bCs/>
                <w:color w:val="242424"/>
                <w:sz w:val="28"/>
                <w:szCs w:val="28"/>
                <w:lang w:eastAsia="ru-RU"/>
              </w:rPr>
              <w:t>Самообследование</w:t>
            </w:r>
            <w:proofErr w:type="spellEnd"/>
            <w:r w:rsidRPr="0037303F">
              <w:rPr>
                <w:rFonts w:ascii="PT Astra Serif" w:eastAsia="Times New Roman" w:hAnsi="PT Astra Serif"/>
                <w:b/>
                <w:bCs/>
                <w:color w:val="242424"/>
                <w:sz w:val="28"/>
                <w:szCs w:val="28"/>
                <w:lang w:eastAsia="ru-RU"/>
              </w:rPr>
              <w:t xml:space="preserve"> с привлечением общественных объединений потребителей (их ассоциаций, союзов)</w:t>
            </w:r>
          </w:p>
        </w:tc>
      </w:tr>
      <w:tr w:rsidR="004B4631" w:rsidRPr="0037303F" w:rsidTr="00D62EE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b/>
                <w:bCs/>
                <w:color w:val="242424"/>
                <w:sz w:val="28"/>
                <w:szCs w:val="28"/>
                <w:lang w:eastAsia="ru-RU"/>
              </w:rPr>
              <w:t xml:space="preserve">1 этап: планирование и подготовка работ по </w:t>
            </w:r>
            <w:proofErr w:type="spellStart"/>
            <w:r w:rsidRPr="0037303F">
              <w:rPr>
                <w:rFonts w:ascii="PT Astra Serif" w:eastAsia="Times New Roman" w:hAnsi="PT Astra Serif"/>
                <w:b/>
                <w:bCs/>
                <w:color w:val="242424"/>
                <w:sz w:val="28"/>
                <w:szCs w:val="28"/>
                <w:lang w:eastAsia="ru-RU"/>
              </w:rPr>
              <w:t>самообследованию</w:t>
            </w:r>
            <w:proofErr w:type="spellEnd"/>
          </w:p>
        </w:tc>
      </w:tr>
      <w:tr w:rsidR="004B4631" w:rsidRPr="0037303F" w:rsidTr="00D62EE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определение контролируемым лицом: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- сроков проведения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и принятия декларации о соблюдении контролируемым лицом обязательных требований;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- способов проведения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(самостоятельно либо с привлечением общественных объединений потребителей);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- объектов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(контролируемое лицо в целом, либо его обособленные подразделения, иные объекты);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- ответственных лиц за прохождение тестирования, формирование (подготовку) и рассмотрение отчета, подписание декларации о соблюдении обязательных требований;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- общественных объединений потребителей, привлекаемых для его проведения (при выборе способа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с их участием), которые должны по своему уровню (федеральный, региональный, местный) соответствовать масштабу деятельности привлекающего лица (федеральный, региональный, местный) и иметь опыт работы в области защиты прав </w:t>
            </w: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lastRenderedPageBreak/>
              <w:t xml:space="preserve">потребителей не менее 5 лет при отсутствии у них подтвержденных претензий со стороны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(его территориальных органов) и правоохранительных органов, наличие официального сайта в сети «Интернет», где размещена актуальная информация о деятельности общественного объединения потребителей в соответствии с Федеральным законом от 19.05.1995 № 82-ФЗ «Об общественных объединениях».</w:t>
            </w:r>
          </w:p>
        </w:tc>
      </w:tr>
      <w:tr w:rsidR="004B4631" w:rsidRPr="0037303F" w:rsidTr="00D62EE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b/>
                <w:bCs/>
                <w:color w:val="242424"/>
                <w:sz w:val="28"/>
                <w:szCs w:val="28"/>
                <w:lang w:eastAsia="ru-RU"/>
              </w:rPr>
              <w:lastRenderedPageBreak/>
              <w:t xml:space="preserve">2 этап: организация и проведение </w:t>
            </w:r>
            <w:proofErr w:type="spellStart"/>
            <w:r w:rsidRPr="0037303F">
              <w:rPr>
                <w:rFonts w:ascii="PT Astra Serif" w:eastAsia="Times New Roman" w:hAnsi="PT Astra Serif"/>
                <w:b/>
                <w:bCs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</w:p>
        </w:tc>
      </w:tr>
      <w:tr w:rsidR="004B4631" w:rsidRPr="0037303F" w:rsidTr="00D62E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- анализ общедоступной информации контрольного (надзорного) органа, размещенной в том числе на его официальном сайте в сети «Интернет»;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 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- прохождение ответственным лицом контролируемого лица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в форме тестирования на официальном сайте в сети «Интернет» контрольного (надзорного) органа.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- устанавливается порядок взаимодействия с общественными объединениями потребителей;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 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- определяется лицо от общественного объединения потребителей, которое обеспечивает координацию работы по направлениям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, способствует оперативному решению вопросов, возникающих у контролируемого лица при проведении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и отвечает за свод и оформление результатов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в виде отчета;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 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- прохождение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в форме тестирования с верификацией результатов общественным объединением потребителей на официальном сайте в сети «Интернет» контрольного (надзорного) органа.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1D1D1D"/>
                <w:sz w:val="28"/>
                <w:szCs w:val="28"/>
                <w:lang w:eastAsia="ru-RU"/>
              </w:rPr>
            </w:pPr>
          </w:p>
        </w:tc>
      </w:tr>
      <w:tr w:rsidR="004B4631" w:rsidRPr="0037303F" w:rsidTr="00D62EE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b/>
                <w:bCs/>
                <w:color w:val="242424"/>
                <w:sz w:val="28"/>
                <w:szCs w:val="28"/>
                <w:lang w:eastAsia="ru-RU"/>
              </w:rPr>
              <w:t>3 этап: обобщение полученных результатов и</w:t>
            </w:r>
          </w:p>
          <w:p w:rsidR="004B4631" w:rsidRPr="0037303F" w:rsidRDefault="004B4631" w:rsidP="00D62EEB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b/>
                <w:bCs/>
                <w:color w:val="242424"/>
                <w:sz w:val="28"/>
                <w:szCs w:val="28"/>
                <w:lang w:eastAsia="ru-RU"/>
              </w:rPr>
              <w:t>формирование (подготовка) отчёта</w:t>
            </w:r>
          </w:p>
        </w:tc>
      </w:tr>
      <w:tr w:rsidR="004B4631" w:rsidRPr="0037303F" w:rsidTr="00D62E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Ответсвенным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лицом контролируемого лица самостоятельно обобщаются результаты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и подготавливается отчет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Отчет о результатах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подготавливается и подписывается представителем общественного объединения потребителей либо самостоятельно ответственным лицом контролируемого лица с обязательным его согласованием с представителем общественного объединения потребителей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1D1D1D"/>
                <w:sz w:val="28"/>
                <w:szCs w:val="28"/>
                <w:lang w:eastAsia="ru-RU"/>
              </w:rPr>
            </w:pPr>
          </w:p>
        </w:tc>
      </w:tr>
      <w:tr w:rsidR="004B4631" w:rsidRPr="0037303F" w:rsidTr="00D62EE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b/>
                <w:bCs/>
                <w:color w:val="242424"/>
                <w:sz w:val="28"/>
                <w:szCs w:val="28"/>
                <w:lang w:eastAsia="ru-RU"/>
              </w:rPr>
              <w:t>4 этап: рассмотрение отчета и принятие декларации о соблюдении обязательных требований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1D1D1D"/>
                <w:sz w:val="28"/>
                <w:szCs w:val="28"/>
                <w:lang w:eastAsia="ru-RU"/>
              </w:rPr>
            </w:pPr>
          </w:p>
        </w:tc>
      </w:tr>
      <w:tr w:rsidR="004B4631" w:rsidRPr="0037303F" w:rsidTr="00D62E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По результатам рассмотрения ответственным лицом контролируемого лица отчета </w:t>
            </w: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lastRenderedPageBreak/>
              <w:t>принимается «простая декларация» о соблюдении контролируемым лицом обязательных требований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1D1D1D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lastRenderedPageBreak/>
              <w:t xml:space="preserve">По результатам рассмотрения ответственным лицом контролируемого лица и </w:t>
            </w: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lastRenderedPageBreak/>
              <w:t>руководителем общественного объединения потребителей отчета принимается «квалифицированная декларация» о соблюдении контролируемым лицом обязательных требований, подписываемая руководителем общественного объединения потребителей и ответственным лицом контролируемого лица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1D1D1D"/>
                <w:sz w:val="28"/>
                <w:szCs w:val="28"/>
                <w:lang w:eastAsia="ru-RU"/>
              </w:rPr>
            </w:pPr>
          </w:p>
        </w:tc>
      </w:tr>
      <w:tr w:rsidR="004B4631" w:rsidRPr="0037303F" w:rsidTr="00D62EE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b/>
                <w:bCs/>
                <w:color w:val="242424"/>
                <w:sz w:val="28"/>
                <w:szCs w:val="28"/>
                <w:lang w:eastAsia="ru-RU"/>
              </w:rPr>
              <w:lastRenderedPageBreak/>
              <w:t>5 этап: направление декларации о соблюдении обязательных требований в контрольный (надзорный) орган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1D1D1D"/>
                <w:sz w:val="28"/>
                <w:szCs w:val="28"/>
                <w:lang w:eastAsia="ru-RU"/>
              </w:rPr>
            </w:pPr>
          </w:p>
        </w:tc>
      </w:tr>
      <w:tr w:rsidR="004B4631" w:rsidRPr="0037303F" w:rsidTr="00D62EE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Контролируемое лицо в разумный срок, но не более десяти рабочих дней, с момента принятия декларации о соблюдении обязательных требований направляет ее в контрольный (надзорный) орган, с приложением отчета о результатах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.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Декларации о соблюдении обязательных требований принимаются контрольным (надзорным) органом к рассмотрению лично через общественную приемную с предъявлением документа, удостоверяющего личность гражданина, а для представителя гражданина или организации - документа, подтверждающего его полномочия, либо в электронном виде при условии подтверждения и проверки соответствующих полномочий.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 1 января 2024 года документы направляются контролируемым лицом контрольному (надзорному) органу в порядке, установленном Законом № 248-ФЗ.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1D1D1D"/>
                <w:sz w:val="28"/>
                <w:szCs w:val="28"/>
                <w:lang w:eastAsia="ru-RU"/>
              </w:rPr>
            </w:pPr>
          </w:p>
        </w:tc>
      </w:tr>
      <w:tr w:rsidR="004B4631" w:rsidRPr="0037303F" w:rsidTr="00D62EE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b/>
                <w:bCs/>
                <w:color w:val="242424"/>
                <w:sz w:val="28"/>
                <w:szCs w:val="28"/>
                <w:lang w:eastAsia="ru-RU"/>
              </w:rPr>
              <w:t>6 этап: регистрация контрольным (надзорным) органом и размещение декларации о соблюдении обязательных требований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1D1D1D"/>
                <w:sz w:val="28"/>
                <w:szCs w:val="28"/>
                <w:lang w:eastAsia="ru-RU"/>
              </w:rPr>
            </w:pPr>
          </w:p>
        </w:tc>
      </w:tr>
      <w:tr w:rsidR="004B4631" w:rsidRPr="0037303F" w:rsidTr="00D62E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При поступлении на регистрацию «простой декларации» о соблюдении обязательных требований контрольный (надзорный) орган осуществляет рассмотрение отчета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о результатах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в течение десяти рабочих дней с момента поступления.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Ответственность за достоверность информации, представленной в отчете о результатах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, несет контролируемое лицо.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При наличии замечаний к отчету о результатах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контрольный (надзорный) орган </w:t>
            </w: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lastRenderedPageBreak/>
              <w:t>направляет их контролируемому лицу.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После рассмотрения отчета о результатах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«простая декларация» о соблюдении обязательных требований подлежит регистрации контрольным (надзорным) органом в течение трех рабочих дней.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Размещение «простой декларации» о соблюдении обязательных требований осуществляется на официальном сайте в сети «Интернет» контрольного (надзорного) органа, регистрирующего декларации о соблюдении обязательных требований, в течение пяти рабочих дней с момента ее регистрации.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1D1D1D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lastRenderedPageBreak/>
              <w:t>«Квалифицированная декларация» о соблюдении обязательных требований подлежит регистрации контрольным (надзорным) органом в течение трех рабочих дней с момента ее поступления.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Размещение «квалифицированной декларации» о соблюдении обязательных требований на официальном сайте контрольного (надзорного) органа в сети «Интернет», осуществляется в течение пяти рабочих дней с момента ее регистрации.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 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Ответственность за достоверность информации, представленной в отчете </w:t>
            </w: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lastRenderedPageBreak/>
              <w:t xml:space="preserve">о результатах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несут контролируемое лицо и привлеченное им общественное объединение потребителей.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В случае установления контрольным (надзорным) органом фактов, несоответствия сведений, содержащихся в отчете о результатах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, общественное объединение потребителей, учувствовавшее в проведении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, не может в течение трех лет с момента установления такого факта привлекаться для проведения процедуры </w:t>
            </w:r>
            <w:proofErr w:type="spellStart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 xml:space="preserve"> контролируемыми лицами.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</w:pPr>
            <w:r w:rsidRPr="0037303F">
              <w:rPr>
                <w:rFonts w:ascii="PT Astra Serif" w:eastAsia="Times New Roman" w:hAnsi="PT Astra Serif"/>
                <w:color w:val="242424"/>
                <w:sz w:val="28"/>
                <w:szCs w:val="28"/>
                <w:lang w:eastAsia="ru-RU"/>
              </w:rPr>
              <w:t> </w:t>
            </w:r>
          </w:p>
          <w:p w:rsidR="004B4631" w:rsidRPr="0037303F" w:rsidRDefault="004B4631" w:rsidP="00D62EEB">
            <w:pPr>
              <w:spacing w:after="0" w:line="240" w:lineRule="auto"/>
              <w:rPr>
                <w:rFonts w:ascii="PT Astra Serif" w:eastAsia="Times New Roman" w:hAnsi="PT Astra Serif"/>
                <w:color w:val="1D1D1D"/>
                <w:sz w:val="28"/>
                <w:szCs w:val="28"/>
                <w:lang w:eastAsia="ru-RU"/>
              </w:rPr>
            </w:pPr>
          </w:p>
        </w:tc>
      </w:tr>
    </w:tbl>
    <w:p w:rsidR="004B4631" w:rsidRPr="0037303F" w:rsidRDefault="004B4631" w:rsidP="004B4631">
      <w:pPr>
        <w:spacing w:after="0" w:line="240" w:lineRule="auto"/>
        <w:rPr>
          <w:rFonts w:ascii="PT Astra Serif" w:eastAsia="Times New Roman" w:hAnsi="PT Astra Serif"/>
          <w:color w:val="242424"/>
          <w:sz w:val="28"/>
          <w:szCs w:val="28"/>
          <w:lang w:eastAsia="ru-RU"/>
        </w:rPr>
      </w:pPr>
      <w:r w:rsidRPr="0037303F">
        <w:rPr>
          <w:rFonts w:ascii="PT Astra Serif" w:eastAsia="Times New Roman" w:hAnsi="PT Astra Serif"/>
          <w:i/>
          <w:iCs/>
          <w:color w:val="242424"/>
          <w:sz w:val="28"/>
          <w:szCs w:val="28"/>
          <w:lang w:eastAsia="ru-RU"/>
        </w:rPr>
        <w:lastRenderedPageBreak/>
        <w:t> </w:t>
      </w:r>
    </w:p>
    <w:p w:rsidR="004B4631" w:rsidRPr="00DB4DE4" w:rsidRDefault="004B4631" w:rsidP="004B4631">
      <w:pPr>
        <w:pStyle w:val="ConsPlusNormal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6110A3" w:rsidRDefault="006110A3">
      <w:bookmarkStart w:id="0" w:name="_GoBack"/>
      <w:bookmarkEnd w:id="0"/>
    </w:p>
    <w:sectPr w:rsidR="006110A3" w:rsidSect="00DB4D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31"/>
    <w:rsid w:val="004B4631"/>
    <w:rsid w:val="0061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B9FF0-857A-4716-A1A3-BA665ADB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6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0513&amp;dst=103733" TargetMode="External"/><Relationship Id="rId4" Type="http://schemas.openxmlformats.org/officeDocument/2006/relationships/hyperlink" Target="https://ayanadm.khabkrai.ru/Deyatelnost/Municipalnyj-kontrol/Municipalnyj-zhilischnyj-kontrol/3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2026-04-02T10:27:00Z</dcterms:created>
  <dcterms:modified xsi:type="dcterms:W3CDTF">2026-04-02T10:27:00Z</dcterms:modified>
</cp:coreProperties>
</file>